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7219" w14:textId="77777777" w:rsidR="0094182E" w:rsidRPr="005541BA" w:rsidRDefault="0094182E" w:rsidP="0094182E">
      <w:pPr>
        <w:pStyle w:val="Nagwek1"/>
      </w:pPr>
      <w:bookmarkStart w:id="0" w:name="_GoBack"/>
      <w:bookmarkEnd w:id="0"/>
      <w:r w:rsidRPr="005541BA">
        <w:t>OBWIESZCZENIE</w:t>
      </w:r>
    </w:p>
    <w:p w14:paraId="60B5F223" w14:textId="6CD148E4" w:rsidR="0094182E" w:rsidRPr="005541BA" w:rsidRDefault="0094182E" w:rsidP="0094182E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5541BA">
        <w:rPr>
          <w:rFonts w:ascii="Arial" w:hAnsi="Arial" w:cs="Arial"/>
          <w:szCs w:val="22"/>
        </w:rPr>
        <w:t xml:space="preserve">Na podstawie </w:t>
      </w:r>
      <w:r w:rsidRPr="005541BA">
        <w:rPr>
          <w:rFonts w:ascii="Arial" w:hAnsi="Arial" w:cs="Arial"/>
          <w:szCs w:val="24"/>
        </w:rPr>
        <w:t xml:space="preserve">art. 49 ustawy z dnia 14 czerwca 1960 r. </w:t>
      </w:r>
      <w:r w:rsidRPr="005541BA">
        <w:rPr>
          <w:rFonts w:ascii="Arial" w:hAnsi="Arial" w:cs="Arial"/>
          <w:i/>
          <w:szCs w:val="24"/>
        </w:rPr>
        <w:t>Kodeks postępowania administracyjnego</w:t>
      </w:r>
      <w:r w:rsidRPr="005541BA">
        <w:rPr>
          <w:rFonts w:ascii="Arial" w:hAnsi="Arial" w:cs="Arial"/>
          <w:szCs w:val="24"/>
        </w:rPr>
        <w:t xml:space="preserve"> (</w:t>
      </w:r>
      <w:bookmarkStart w:id="1" w:name="_Hlk84248782"/>
      <w:r w:rsidRPr="005541BA">
        <w:rPr>
          <w:rFonts w:ascii="Arial" w:hAnsi="Arial" w:cs="Arial"/>
          <w:szCs w:val="24"/>
        </w:rPr>
        <w:t>Dz.U.2024.</w:t>
      </w:r>
      <w:bookmarkEnd w:id="1"/>
      <w:r w:rsidRPr="005541BA">
        <w:rPr>
          <w:rFonts w:ascii="Arial" w:hAnsi="Arial" w:cs="Arial"/>
          <w:szCs w:val="24"/>
        </w:rPr>
        <w:t xml:space="preserve">572) oraz </w:t>
      </w:r>
      <w:r w:rsidRPr="005541BA">
        <w:rPr>
          <w:rFonts w:ascii="Arial" w:hAnsi="Arial" w:cs="Arial"/>
          <w:szCs w:val="22"/>
        </w:rPr>
        <w:t>art. 9ac ust. 1a ustawy z dnia 28 marca 2003 r.</w:t>
      </w:r>
      <w:r w:rsidR="009C54EB">
        <w:rPr>
          <w:rFonts w:ascii="Arial" w:hAnsi="Arial" w:cs="Arial"/>
          <w:szCs w:val="22"/>
        </w:rPr>
        <w:t xml:space="preserve"> </w:t>
      </w:r>
      <w:r w:rsidRPr="005541BA">
        <w:rPr>
          <w:rFonts w:ascii="Arial" w:hAnsi="Arial" w:cs="Arial"/>
          <w:i/>
          <w:szCs w:val="22"/>
        </w:rPr>
        <w:t>o transporcie kolejowym</w:t>
      </w:r>
      <w:r w:rsidRPr="005541BA">
        <w:rPr>
          <w:rFonts w:ascii="Arial" w:hAnsi="Arial" w:cs="Arial"/>
          <w:szCs w:val="22"/>
        </w:rPr>
        <w:t xml:space="preserve"> (Dz.U.2024.697)</w:t>
      </w:r>
      <w:r w:rsidRPr="005541BA">
        <w:rPr>
          <w:rFonts w:ascii="Arial" w:hAnsi="Arial" w:cs="Arial"/>
          <w:szCs w:val="24"/>
        </w:rPr>
        <w:t>.</w:t>
      </w:r>
    </w:p>
    <w:p w14:paraId="3F170660" w14:textId="77777777" w:rsidR="0094182E" w:rsidRPr="005541BA" w:rsidRDefault="0094182E" w:rsidP="0094182E">
      <w:pPr>
        <w:pStyle w:val="Nagwek2"/>
      </w:pPr>
      <w:r w:rsidRPr="005541BA">
        <w:t>WOJEWODA MAŁOPOLSKI</w:t>
      </w:r>
    </w:p>
    <w:p w14:paraId="715C6CA9" w14:textId="77777777" w:rsidR="0094182E" w:rsidRPr="005541BA" w:rsidRDefault="0094182E" w:rsidP="0094182E">
      <w:pPr>
        <w:spacing w:before="240" w:after="0" w:line="360" w:lineRule="auto"/>
        <w:rPr>
          <w:rFonts w:cs="Arial"/>
          <w:b w:val="0"/>
          <w:bCs/>
          <w:i/>
          <w:iCs/>
          <w:szCs w:val="24"/>
        </w:rPr>
      </w:pPr>
      <w:r w:rsidRPr="005541BA">
        <w:rPr>
          <w:rFonts w:cs="Arial"/>
          <w:b w:val="0"/>
          <w:spacing w:val="-2"/>
          <w:szCs w:val="24"/>
        </w:rPr>
        <w:t xml:space="preserve">zawiadamia o wydaniu </w:t>
      </w:r>
      <w:r w:rsidRPr="005541BA">
        <w:rPr>
          <w:rFonts w:cs="Arial"/>
          <w:b w:val="0"/>
          <w:spacing w:val="-4"/>
          <w:szCs w:val="24"/>
          <w:u w:val="single"/>
        </w:rPr>
        <w:t xml:space="preserve">21 lutego 2025 r. </w:t>
      </w:r>
      <w:r w:rsidRPr="005541BA">
        <w:rPr>
          <w:rFonts w:cs="Arial"/>
          <w:b w:val="0"/>
          <w:spacing w:val="-2"/>
          <w:szCs w:val="24"/>
          <w:u w:val="single"/>
        </w:rPr>
        <w:t>postanowienia</w:t>
      </w:r>
      <w:r w:rsidRPr="005541BA">
        <w:rPr>
          <w:rFonts w:cs="Arial"/>
          <w:b w:val="0"/>
          <w:spacing w:val="-4"/>
          <w:szCs w:val="24"/>
          <w:u w:val="single"/>
        </w:rPr>
        <w:t xml:space="preserve"> nr 1/2025</w:t>
      </w:r>
      <w:r w:rsidRPr="005541BA">
        <w:rPr>
          <w:rFonts w:cs="Arial"/>
          <w:b w:val="0"/>
          <w:noProof/>
          <w:spacing w:val="-4"/>
          <w:szCs w:val="24"/>
          <w:u w:val="single"/>
        </w:rPr>
        <w:t xml:space="preserve"> </w:t>
      </w:r>
      <w:r w:rsidRPr="005541BA">
        <w:rPr>
          <w:rFonts w:cs="Arial"/>
          <w:b w:val="0"/>
          <w:spacing w:val="-4"/>
          <w:szCs w:val="24"/>
          <w:u w:val="single"/>
        </w:rPr>
        <w:t>znak: WI-II.7840.1.4.2025.EJ</w:t>
      </w:r>
      <w:r w:rsidRPr="005541BA">
        <w:rPr>
          <w:rFonts w:cs="Arial"/>
          <w:b w:val="0"/>
          <w:spacing w:val="-2"/>
          <w:szCs w:val="24"/>
        </w:rPr>
        <w:t xml:space="preserve">, </w:t>
      </w:r>
      <w:r w:rsidRPr="005541BA">
        <w:rPr>
          <w:rFonts w:cs="Arial"/>
          <w:spacing w:val="-2"/>
          <w:szCs w:val="24"/>
        </w:rPr>
        <w:t xml:space="preserve">o </w:t>
      </w:r>
      <w:r w:rsidRPr="005541BA">
        <w:rPr>
          <w:rFonts w:cs="Arial"/>
          <w:szCs w:val="24"/>
        </w:rPr>
        <w:t xml:space="preserve">wznowieniu z urzędu postępowania administracyjnego zakończonego ostateczną decyzją Wojewody Małopolskiego </w:t>
      </w:r>
      <w:r w:rsidRPr="005541BA">
        <w:rPr>
          <w:rFonts w:cs="Arial"/>
          <w:bCs/>
          <w:szCs w:val="24"/>
        </w:rPr>
        <w:t xml:space="preserve">nr 1/BK/2023 </w:t>
      </w:r>
      <w:r w:rsidRPr="005541BA">
        <w:rPr>
          <w:rFonts w:cs="Arial"/>
          <w:szCs w:val="24"/>
        </w:rPr>
        <w:t xml:space="preserve">znak: </w:t>
      </w:r>
      <w:r w:rsidRPr="005541BA">
        <w:rPr>
          <w:rFonts w:cs="Arial"/>
          <w:bCs/>
          <w:szCs w:val="24"/>
        </w:rPr>
        <w:t xml:space="preserve">WI-II.7840.1.82.2022.PZ </w:t>
      </w:r>
      <w:r w:rsidRPr="005541BA">
        <w:rPr>
          <w:rFonts w:cs="Arial"/>
          <w:szCs w:val="24"/>
        </w:rPr>
        <w:t xml:space="preserve">z 3 marca 2023 r. </w:t>
      </w:r>
      <w:r w:rsidRPr="005541BA">
        <w:rPr>
          <w:rFonts w:cs="Arial"/>
          <w:b w:val="0"/>
          <w:bCs/>
          <w:szCs w:val="24"/>
        </w:rPr>
        <w:t xml:space="preserve">o zatwierdzeniu </w:t>
      </w:r>
      <w:r w:rsidRPr="005541BA">
        <w:rPr>
          <w:rFonts w:cs="Arial"/>
          <w:b w:val="0"/>
          <w:szCs w:val="24"/>
        </w:rPr>
        <w:t>projektu zagospodarowania terenu i projektu architektoniczno-budowlanego oraz udzieleniu pozwolenia na budowę i rozbiórkę, inwestorowi:</w:t>
      </w:r>
      <w:r w:rsidRPr="005541BA">
        <w:rPr>
          <w:rFonts w:cs="Arial"/>
          <w:szCs w:val="24"/>
        </w:rPr>
        <w:t xml:space="preserve"> </w:t>
      </w:r>
      <w:r w:rsidRPr="005541BA">
        <w:rPr>
          <w:rFonts w:cs="Arial"/>
          <w:b w:val="0"/>
          <w:bCs/>
          <w:color w:val="000000"/>
          <w:szCs w:val="24"/>
        </w:rPr>
        <w:t>PKP Polskie Linie Kolejowe S.A.</w:t>
      </w:r>
      <w:r w:rsidRPr="005541BA">
        <w:rPr>
          <w:rFonts w:cs="Arial"/>
          <w:b w:val="0"/>
          <w:szCs w:val="24"/>
        </w:rPr>
        <w:t xml:space="preserve">, </w:t>
      </w:r>
      <w:r w:rsidRPr="005541BA">
        <w:rPr>
          <w:rFonts w:cs="Arial"/>
          <w:b w:val="0"/>
          <w:bCs/>
          <w:szCs w:val="24"/>
        </w:rPr>
        <w:t>ul. Targowa 74, 03-734 Warszawa</w:t>
      </w:r>
      <w:r w:rsidRPr="005541BA">
        <w:rPr>
          <w:rFonts w:cs="Arial"/>
          <w:b w:val="0"/>
          <w:szCs w:val="24"/>
        </w:rPr>
        <w:t xml:space="preserve"> dla </w:t>
      </w:r>
      <w:r w:rsidRPr="005541BA">
        <w:rPr>
          <w:rFonts w:cs="Arial"/>
          <w:b w:val="0"/>
          <w:bCs/>
          <w:szCs w:val="24"/>
        </w:rPr>
        <w:t>inwestycji pn.:</w:t>
      </w:r>
      <w:r w:rsidRPr="005541BA">
        <w:rPr>
          <w:rFonts w:cs="Arial"/>
          <w:bCs/>
          <w:szCs w:val="24"/>
        </w:rPr>
        <w:t xml:space="preserve"> </w:t>
      </w:r>
      <w:r w:rsidRPr="005541BA">
        <w:rPr>
          <w:rFonts w:cs="Arial"/>
          <w:szCs w:val="24"/>
        </w:rPr>
        <w:t xml:space="preserve">Rozbiórka, przebudowa, rozbudowa i budowa obiektu budowlanego pn.: linia kolejowa nr 104 Chabówka – Nowy Sącz na odc. A1 od km 0+576 (km istn. 0+576) do km 6+100 (km istn. 6+109) wraz z infrastrukturą techniczną wzdłuż linii kolejowej nr 104, wzdłuż linii kolejowej nr 98 Sucha Beskidzka – Chabówka na odc. od km ist. 33+830 do km ist. 35+313 oraz na stacji Chabówka. </w:t>
      </w:r>
      <w:r w:rsidRPr="005541BA">
        <w:rPr>
          <w:rFonts w:cs="Arial"/>
          <w:b w:val="0"/>
          <w:bCs/>
          <w:i/>
          <w:iCs/>
          <w:szCs w:val="24"/>
        </w:rPr>
        <w:t>Adres zamierzenia budowlanego: województwo małopolskie, powiat nowotarski, gmina Rabka-Zdrój, miejscowość Rabka-Zdrój, obręb Rabka-Zdrój, miejscowość Rabka-Zaryte, obręb Rabka-Zaryte, miejscowość Chabówka, obręb Chabówka</w:t>
      </w:r>
      <w:bookmarkStart w:id="2" w:name="_Hlk189825181"/>
      <w:r w:rsidRPr="005541BA">
        <w:rPr>
          <w:rFonts w:cs="Arial"/>
          <w:b w:val="0"/>
          <w:bCs/>
          <w:i/>
          <w:iCs/>
          <w:szCs w:val="24"/>
        </w:rPr>
        <w:t>.</w:t>
      </w:r>
    </w:p>
    <w:bookmarkEnd w:id="2"/>
    <w:p w14:paraId="01C17CCB" w14:textId="77777777" w:rsidR="0094182E" w:rsidRPr="005541BA" w:rsidRDefault="0094182E" w:rsidP="0094182E">
      <w:pPr>
        <w:spacing w:line="360" w:lineRule="auto"/>
        <w:jc w:val="both"/>
        <w:rPr>
          <w:rFonts w:cs="Arial"/>
          <w:b w:val="0"/>
          <w:szCs w:val="24"/>
        </w:rPr>
      </w:pPr>
      <w:r w:rsidRPr="005541BA">
        <w:rPr>
          <w:rFonts w:cs="Arial"/>
          <w:b w:val="0"/>
          <w:szCs w:val="24"/>
        </w:rPr>
        <w:t xml:space="preserve">Zgodnie z art. 49 </w:t>
      </w:r>
      <w:r w:rsidRPr="005541BA">
        <w:rPr>
          <w:rFonts w:cs="Arial"/>
          <w:b w:val="0"/>
          <w:i/>
          <w:szCs w:val="24"/>
        </w:rPr>
        <w:t>Kodeksu postępowania administracyjnego</w:t>
      </w:r>
      <w:r w:rsidRPr="005541BA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76DD32B6" w14:textId="77777777" w:rsidR="0094182E" w:rsidRPr="005541BA" w:rsidRDefault="0094182E" w:rsidP="0094182E">
      <w:pPr>
        <w:spacing w:line="360" w:lineRule="auto"/>
        <w:jc w:val="both"/>
        <w:rPr>
          <w:rFonts w:cs="Arial"/>
          <w:b w:val="0"/>
          <w:szCs w:val="24"/>
        </w:rPr>
      </w:pPr>
      <w:r w:rsidRPr="005541BA">
        <w:rPr>
          <w:rFonts w:cs="Arial"/>
          <w:b w:val="0"/>
          <w:szCs w:val="24"/>
        </w:rPr>
        <w:t xml:space="preserve">Informuje się, że obwieszczenie Wojewody Małopolskiego podlega zamieszczeniu na tablicy ogłoszeń i stronie internetowej: Małopolskiego Urzędu Wojewódzkiego, </w:t>
      </w:r>
      <w:r w:rsidRPr="005541BA">
        <w:rPr>
          <w:rFonts w:cs="Arial"/>
          <w:b w:val="0"/>
          <w:spacing w:val="-4"/>
          <w:szCs w:val="24"/>
        </w:rPr>
        <w:t>Urzędu Miejskiego w Rabce-Zdroju</w:t>
      </w:r>
      <w:r w:rsidRPr="005541BA">
        <w:rPr>
          <w:rFonts w:cs="Arial"/>
          <w:b w:val="0"/>
          <w:szCs w:val="24"/>
        </w:rPr>
        <w:t xml:space="preserve"> oraz w prasie lokalnej.</w:t>
      </w:r>
    </w:p>
    <w:p w14:paraId="1EEF6E73" w14:textId="67FF752A" w:rsidR="0094182E" w:rsidRDefault="0094182E" w:rsidP="0094182E">
      <w:pPr>
        <w:spacing w:line="360" w:lineRule="auto"/>
        <w:rPr>
          <w:rFonts w:cs="Arial"/>
          <w:b w:val="0"/>
        </w:rPr>
      </w:pPr>
      <w:r w:rsidRPr="005541BA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5541BA">
        <w:rPr>
          <w:rFonts w:cs="Arial"/>
          <w:b w:val="0"/>
          <w:i/>
          <w:iCs/>
        </w:rPr>
        <w:t xml:space="preserve">Kodeksu postępowania </w:t>
      </w:r>
      <w:r w:rsidRPr="005541BA">
        <w:rPr>
          <w:rFonts w:cs="Arial"/>
          <w:b w:val="0"/>
          <w:i/>
          <w:iCs/>
        </w:rPr>
        <w:lastRenderedPageBreak/>
        <w:t xml:space="preserve">administracyjnego, </w:t>
      </w:r>
      <w:r w:rsidRPr="005541BA">
        <w:rPr>
          <w:rFonts w:cs="Arial"/>
          <w:b w:val="0"/>
        </w:rPr>
        <w:t xml:space="preserve">które podlega opłacie skarbowej zgodnie z przepisami ustawy z dnia 16 listopada 2006 r. </w:t>
      </w:r>
      <w:r w:rsidRPr="005541BA">
        <w:rPr>
          <w:rFonts w:cs="Arial"/>
          <w:b w:val="0"/>
          <w:i/>
          <w:iCs/>
        </w:rPr>
        <w:t>o opłacie skarbowej</w:t>
      </w:r>
      <w:r w:rsidRPr="005541BA">
        <w:rPr>
          <w:rFonts w:cs="Arial"/>
          <w:b w:val="0"/>
        </w:rPr>
        <w:t xml:space="preserve">) mogą zapoznać się z materiałem dowodowym oraz dokumentacją przedłożoną przez inwestora i w tym przedmiocie wnieść ewentualne uwagi lub zastrzeżenia (powołując znak sprawy: WI-II.7840.1.4.2025.EJ), w Oddziale Administracji Architektoniczno-Budowlanej I Instancji Wydziału Infrastruktury Małopolskiego Urzędu Wojewódzkiego w Krakowie, ul. Basztowa 22, w godzinach pracy urzędu. Zaleca się wcześniejsze umówienie telefoniczne terminu spotkania pod numerem tel. </w:t>
      </w:r>
      <w:r w:rsidRPr="005541BA">
        <w:rPr>
          <w:rFonts w:cs="Arial"/>
          <w:b w:val="0"/>
          <w:bCs/>
        </w:rPr>
        <w:t>12 39 21</w:t>
      </w:r>
      <w:r w:rsidR="00C83914">
        <w:rPr>
          <w:rFonts w:cs="Arial"/>
          <w:b w:val="0"/>
          <w:bCs/>
        </w:rPr>
        <w:t> </w:t>
      </w:r>
      <w:r w:rsidRPr="005541BA">
        <w:rPr>
          <w:rFonts w:cs="Arial"/>
          <w:b w:val="0"/>
          <w:bCs/>
        </w:rPr>
        <w:t>639</w:t>
      </w:r>
      <w:r w:rsidRPr="005541BA">
        <w:rPr>
          <w:rFonts w:cs="Arial"/>
          <w:b w:val="0"/>
        </w:rPr>
        <w:t>.</w:t>
      </w:r>
    </w:p>
    <w:sectPr w:rsidR="0094182E" w:rsidSect="003813BB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/>
      <w:pgMar w:top="851" w:right="1418" w:bottom="1418" w:left="1418" w:header="680" w:footer="275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F26C" w14:textId="77777777" w:rsidR="004D60CB" w:rsidRPr="00992282" w:rsidRDefault="004D60CB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13CD9F8" w14:textId="77777777" w:rsidR="004D60CB" w:rsidRPr="00992282" w:rsidRDefault="004D60CB" w:rsidP="00EC59B5">
      <w:pPr>
        <w:rPr>
          <w:sz w:val="16"/>
          <w:szCs w:val="16"/>
        </w:rPr>
      </w:pPr>
    </w:p>
  </w:endnote>
  <w:endnote w:type="continuationSeparator" w:id="0">
    <w:p w14:paraId="2A2CDC7F" w14:textId="77777777" w:rsidR="004D60CB" w:rsidRPr="00992282" w:rsidRDefault="004D60CB" w:rsidP="00992282">
      <w:pPr>
        <w:pStyle w:val="Stopka"/>
        <w:rPr>
          <w:sz w:val="16"/>
          <w:szCs w:val="16"/>
        </w:rPr>
      </w:pPr>
    </w:p>
  </w:endnote>
  <w:endnote w:type="continuationNotice" w:id="1">
    <w:p w14:paraId="0E8FFB7D" w14:textId="77777777" w:rsidR="004D60CB" w:rsidRPr="00A67351" w:rsidRDefault="004D60CB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370E" w14:textId="77777777" w:rsidR="004D60CB" w:rsidRDefault="004D60CB" w:rsidP="002F6204">
      <w:r>
        <w:separator/>
      </w:r>
    </w:p>
    <w:p w14:paraId="118DCF0F" w14:textId="77777777" w:rsidR="004D60CB" w:rsidRDefault="004D60CB"/>
    <w:p w14:paraId="084D240E" w14:textId="77777777" w:rsidR="004D60CB" w:rsidRDefault="004D60CB" w:rsidP="00EC59B5"/>
  </w:footnote>
  <w:footnote w:type="continuationSeparator" w:id="0">
    <w:p w14:paraId="7759F5B0" w14:textId="77777777" w:rsidR="004D60CB" w:rsidRDefault="004D60CB" w:rsidP="002F6204">
      <w:r>
        <w:continuationSeparator/>
      </w:r>
    </w:p>
    <w:p w14:paraId="51334C29" w14:textId="77777777" w:rsidR="004D60CB" w:rsidRDefault="004D60CB"/>
    <w:p w14:paraId="37FD9809" w14:textId="77777777" w:rsidR="004D60CB" w:rsidRDefault="004D60CB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075C" w14:textId="7C19AECE" w:rsidR="003813BB" w:rsidRDefault="003813BB" w:rsidP="003813BB">
    <w:pPr>
      <w:pStyle w:val="Nagwek"/>
      <w:spacing w:before="0" w:after="0"/>
    </w:pPr>
  </w:p>
  <w:p w14:paraId="00541352" w14:textId="77777777" w:rsidR="003813BB" w:rsidRDefault="003813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5753" w14:textId="77777777" w:rsidR="003813BB" w:rsidRPr="002900D6" w:rsidRDefault="003813BB" w:rsidP="003813BB">
    <w:pPr>
      <w:spacing w:after="480"/>
      <w:jc w:val="right"/>
      <w:rPr>
        <w:b w:val="0"/>
      </w:rPr>
    </w:pPr>
    <w:r w:rsidRPr="002900D6">
      <w:rPr>
        <w:b w:val="0"/>
      </w:rPr>
      <w:t xml:space="preserve">Data </w:t>
    </w:r>
    <w:r>
      <w:rPr>
        <w:b w:val="0"/>
      </w:rPr>
      <w:t>publicznego ogłoszenia</w:t>
    </w:r>
    <w:r w:rsidRPr="002900D6">
      <w:rPr>
        <w:b w:val="0"/>
      </w:rPr>
      <w:t>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B24"/>
    <w:multiLevelType w:val="hybridMultilevel"/>
    <w:tmpl w:val="579C7604"/>
    <w:lvl w:ilvl="0" w:tplc="F1A866D0">
      <w:start w:val="1"/>
      <w:numFmt w:val="bullet"/>
      <w:lvlText w:val="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FD533C6"/>
    <w:multiLevelType w:val="hybridMultilevel"/>
    <w:tmpl w:val="04069C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B30BBE"/>
    <w:multiLevelType w:val="hybridMultilevel"/>
    <w:tmpl w:val="10EEC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16B9B"/>
    <w:multiLevelType w:val="hybridMultilevel"/>
    <w:tmpl w:val="033ED8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A0A25A0"/>
    <w:multiLevelType w:val="hybridMultilevel"/>
    <w:tmpl w:val="9C4CB4FC"/>
    <w:lvl w:ilvl="0" w:tplc="A1BAF1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36032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C3FDC"/>
    <w:rsid w:val="000D1BC5"/>
    <w:rsid w:val="000D2DFD"/>
    <w:rsid w:val="001128C2"/>
    <w:rsid w:val="00143AAE"/>
    <w:rsid w:val="00163CF0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00D6"/>
    <w:rsid w:val="002925B1"/>
    <w:rsid w:val="002A33D4"/>
    <w:rsid w:val="002A4067"/>
    <w:rsid w:val="002B70C0"/>
    <w:rsid w:val="002D787B"/>
    <w:rsid w:val="002E24DA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415DE"/>
    <w:rsid w:val="00370D52"/>
    <w:rsid w:val="003813BB"/>
    <w:rsid w:val="0039622B"/>
    <w:rsid w:val="003B0040"/>
    <w:rsid w:val="003C63B6"/>
    <w:rsid w:val="003E251C"/>
    <w:rsid w:val="003E3774"/>
    <w:rsid w:val="003E661C"/>
    <w:rsid w:val="004116C7"/>
    <w:rsid w:val="0042436A"/>
    <w:rsid w:val="00426BEE"/>
    <w:rsid w:val="00426DDF"/>
    <w:rsid w:val="00430A73"/>
    <w:rsid w:val="00433A6B"/>
    <w:rsid w:val="00440F18"/>
    <w:rsid w:val="004578CD"/>
    <w:rsid w:val="00464273"/>
    <w:rsid w:val="00474FFB"/>
    <w:rsid w:val="004829C9"/>
    <w:rsid w:val="00495213"/>
    <w:rsid w:val="004B335E"/>
    <w:rsid w:val="004C06E2"/>
    <w:rsid w:val="004D60CB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19CD"/>
    <w:rsid w:val="005E2C3F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2BA8"/>
    <w:rsid w:val="007831F7"/>
    <w:rsid w:val="007A2F61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36728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4182E"/>
    <w:rsid w:val="00946746"/>
    <w:rsid w:val="00950606"/>
    <w:rsid w:val="00957281"/>
    <w:rsid w:val="00967EF4"/>
    <w:rsid w:val="0097178A"/>
    <w:rsid w:val="009735E6"/>
    <w:rsid w:val="0098186B"/>
    <w:rsid w:val="00992282"/>
    <w:rsid w:val="00996F5D"/>
    <w:rsid w:val="009A367E"/>
    <w:rsid w:val="009B3F6F"/>
    <w:rsid w:val="009B51E2"/>
    <w:rsid w:val="009C54EB"/>
    <w:rsid w:val="009C656E"/>
    <w:rsid w:val="009D13DC"/>
    <w:rsid w:val="009E1F3A"/>
    <w:rsid w:val="009E240E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57184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D278D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4B34"/>
    <w:rsid w:val="00BD3EC5"/>
    <w:rsid w:val="00BF7920"/>
    <w:rsid w:val="00C14621"/>
    <w:rsid w:val="00C1545F"/>
    <w:rsid w:val="00C40513"/>
    <w:rsid w:val="00C46397"/>
    <w:rsid w:val="00C75556"/>
    <w:rsid w:val="00C82598"/>
    <w:rsid w:val="00C83914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B3361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uiPriority w:val="99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26BEE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BEE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426BEE"/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426BEE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426BEE"/>
    <w:rPr>
      <w:rFonts w:ascii="Arial" w:hAnsi="Arial"/>
      <w:sz w:val="24"/>
    </w:rPr>
  </w:style>
  <w:style w:type="character" w:styleId="Pogrubienie">
    <w:name w:val="Strong"/>
    <w:uiPriority w:val="22"/>
    <w:qFormat/>
    <w:rsid w:val="00433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DC65-0641-4C48-BDA0-B37F8768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Emilia Jezuit</cp:lastModifiedBy>
  <cp:revision>2</cp:revision>
  <cp:lastPrinted>2024-01-11T11:25:00Z</cp:lastPrinted>
  <dcterms:created xsi:type="dcterms:W3CDTF">2025-03-03T09:19:00Z</dcterms:created>
  <dcterms:modified xsi:type="dcterms:W3CDTF">2025-03-03T09:19:00Z</dcterms:modified>
</cp:coreProperties>
</file>